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C9" w:rsidRDefault="00330636">
      <w:r>
        <w:rPr>
          <w:noProof/>
          <w:lang w:eastAsia="ru-RU"/>
        </w:rPr>
        <w:drawing>
          <wp:inline distT="0" distB="0" distL="0" distR="0" wp14:anchorId="56EDC611" wp14:editId="72D9697D">
            <wp:extent cx="6098875" cy="8315804"/>
            <wp:effectExtent l="0" t="0" r="0" b="9525"/>
            <wp:docPr id="1" name="Рисунок 1" descr="http://www.paritet-podolsk.ru/pokupatel/inform/sertifikat/sert_tr_ts_lan_lt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aritet-podolsk.ru/pokupatel/inform/sertifikat/sert_tr_ts_lan_ltx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875" cy="83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4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AF"/>
    <w:rsid w:val="00330636"/>
    <w:rsid w:val="00904CC9"/>
    <w:rsid w:val="00E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 Бычкова Гульшат Ришатовна</dc:creator>
  <cp:keywords/>
  <dc:description/>
  <cp:lastModifiedBy>122 Бычкова Гульшат Ришатовна</cp:lastModifiedBy>
  <cp:revision>2</cp:revision>
  <dcterms:created xsi:type="dcterms:W3CDTF">2018-03-21T07:11:00Z</dcterms:created>
  <dcterms:modified xsi:type="dcterms:W3CDTF">2018-03-21T07:13:00Z</dcterms:modified>
</cp:coreProperties>
</file>