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75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51"/>
        <w:gridCol w:w="2232"/>
        <w:gridCol w:w="3004"/>
      </w:tblGrid>
      <w:tr w:rsidR="00574A11" w:rsidRPr="00574A11" w:rsidTr="00574A11"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FF1"/>
            <w:tcMar>
              <w:top w:w="135" w:type="dxa"/>
              <w:left w:w="150" w:type="dxa"/>
              <w:bottom w:w="135" w:type="dxa"/>
              <w:right w:w="60" w:type="dxa"/>
            </w:tcMar>
            <w:vAlign w:val="bottom"/>
            <w:hideMark/>
          </w:tcPr>
          <w:p w:rsidR="00574A11" w:rsidRPr="00574A11" w:rsidRDefault="00574A11" w:rsidP="00574A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7"/>
                <w:szCs w:val="17"/>
                <w:lang w:eastAsia="ru-RU"/>
              </w:rPr>
            </w:pPr>
            <w:r w:rsidRPr="00574A11">
              <w:rPr>
                <w:rFonts w:ascii="Arial" w:eastAsia="Times New Roman" w:hAnsi="Arial" w:cs="Arial"/>
                <w:b/>
                <w:bCs/>
                <w:color w:val="666666"/>
                <w:sz w:val="17"/>
                <w:szCs w:val="17"/>
                <w:bdr w:val="none" w:sz="0" w:space="0" w:color="auto" w:frame="1"/>
                <w:lang w:eastAsia="ru-RU"/>
              </w:rPr>
              <w:t>НАИМЕНОВАНИЕ ПАРАМЕТРА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FF1"/>
            <w:tcMar>
              <w:top w:w="135" w:type="dxa"/>
              <w:left w:w="150" w:type="dxa"/>
              <w:bottom w:w="135" w:type="dxa"/>
              <w:right w:w="60" w:type="dxa"/>
            </w:tcMar>
            <w:vAlign w:val="bottom"/>
            <w:hideMark/>
          </w:tcPr>
          <w:p w:rsidR="00574A11" w:rsidRPr="00574A11" w:rsidRDefault="00574A11" w:rsidP="00574A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7"/>
                <w:szCs w:val="17"/>
                <w:lang w:eastAsia="ru-RU"/>
              </w:rPr>
            </w:pPr>
            <w:r w:rsidRPr="00574A11">
              <w:rPr>
                <w:rFonts w:ascii="Arial" w:eastAsia="Times New Roman" w:hAnsi="Arial" w:cs="Arial"/>
                <w:b/>
                <w:bCs/>
                <w:color w:val="666666"/>
                <w:sz w:val="17"/>
                <w:szCs w:val="17"/>
                <w:bdr w:val="none" w:sz="0" w:space="0" w:color="auto" w:frame="1"/>
                <w:lang w:eastAsia="ru-RU"/>
              </w:rPr>
              <w:t>ЗНАЧЕНИЕ ПАРАМЕТРА</w:t>
            </w:r>
          </w:p>
        </w:tc>
      </w:tr>
      <w:tr w:rsidR="00574A11" w:rsidRPr="00574A11" w:rsidTr="00574A11"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574A11" w:rsidRPr="00574A11" w:rsidRDefault="00574A11" w:rsidP="00574A11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574A11">
              <w:rPr>
                <w:rFonts w:ascii="Arial" w:eastAsia="Times New Roman" w:hAnsi="Arial" w:cs="Arial"/>
                <w:b/>
                <w:bCs/>
                <w:color w:val="5E656A"/>
                <w:sz w:val="18"/>
                <w:szCs w:val="18"/>
                <w:bdr w:val="none" w:sz="0" w:space="0" w:color="auto" w:frame="1"/>
                <w:lang w:eastAsia="ru-RU"/>
              </w:rPr>
              <w:t>Камера</w:t>
            </w:r>
          </w:p>
        </w:tc>
      </w:tr>
      <w:tr w:rsidR="00574A11" w:rsidRPr="00574A11" w:rsidTr="00574A11"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574A11" w:rsidRPr="00574A11" w:rsidRDefault="00574A11" w:rsidP="00574A11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574A11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Матрица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574A11" w:rsidRPr="00574A11" w:rsidRDefault="00574A11" w:rsidP="00574A11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574A11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1/2,8” КМОП</w:t>
            </w:r>
          </w:p>
        </w:tc>
      </w:tr>
      <w:tr w:rsidR="00574A11" w:rsidRPr="00574A11" w:rsidTr="00574A11"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574A11" w:rsidRPr="00574A11" w:rsidRDefault="00574A11" w:rsidP="00574A11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574A11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Разрешение видеоизображения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574A11" w:rsidRPr="00574A11" w:rsidRDefault="00574A11" w:rsidP="00574A11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574A11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1920×1080 пикселей</w:t>
            </w:r>
          </w:p>
        </w:tc>
      </w:tr>
      <w:tr w:rsidR="00574A11" w:rsidRPr="00574A11" w:rsidTr="00574A11"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574A11" w:rsidRPr="00574A11" w:rsidRDefault="00574A11" w:rsidP="00574A11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574A11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Скорость затвора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574A11" w:rsidRPr="00574A11" w:rsidRDefault="00574A11" w:rsidP="00574A11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574A11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PAL: 1/25с~1/100,000 с</w:t>
            </w:r>
            <w:r w:rsidRPr="00574A11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br/>
              <w:t>NTSC: 1/30с~1/100,000 с</w:t>
            </w:r>
          </w:p>
        </w:tc>
      </w:tr>
      <w:tr w:rsidR="00574A11" w:rsidRPr="00574A11" w:rsidTr="00574A11"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574A11" w:rsidRPr="00574A11" w:rsidRDefault="00574A11" w:rsidP="00574A11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574A11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Частота кадров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574A11" w:rsidRPr="00574A11" w:rsidRDefault="00574A11" w:rsidP="00574A11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574A11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1080p (1~25/30 к/с),</w:t>
            </w:r>
            <w:r w:rsidRPr="00574A11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br/>
              <w:t>720p (1~25/30/50/60 к/с)</w:t>
            </w:r>
          </w:p>
        </w:tc>
      </w:tr>
      <w:tr w:rsidR="00574A11" w:rsidRPr="00574A11" w:rsidTr="00574A11"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574A11" w:rsidRPr="00574A11" w:rsidRDefault="00574A11" w:rsidP="00574A11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574A11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Минимальная освещенность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574A11" w:rsidRPr="00574A11" w:rsidRDefault="00574A11" w:rsidP="00574A11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574A11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0,005 люкс/F1.6 (ИК-подсветка выкл.);</w:t>
            </w:r>
            <w:r w:rsidRPr="00574A11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br/>
              <w:t>0 люкс (ИК-подсветка вкл.)</w:t>
            </w:r>
          </w:p>
        </w:tc>
      </w:tr>
      <w:tr w:rsidR="00574A11" w:rsidRPr="00574A11" w:rsidTr="00574A11"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574A11" w:rsidRPr="00574A11" w:rsidRDefault="00574A11" w:rsidP="00574A11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574A11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Видеовыход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574A11" w:rsidRPr="00574A11" w:rsidRDefault="00574A11" w:rsidP="00574A11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574A11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Есть</w:t>
            </w:r>
          </w:p>
        </w:tc>
      </w:tr>
      <w:tr w:rsidR="00574A11" w:rsidRPr="00574A11" w:rsidTr="00574A11"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574A11" w:rsidRPr="00574A11" w:rsidRDefault="00574A11" w:rsidP="00574A11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574A11">
              <w:rPr>
                <w:rFonts w:ascii="Arial" w:eastAsia="Times New Roman" w:hAnsi="Arial" w:cs="Arial"/>
                <w:b/>
                <w:bCs/>
                <w:color w:val="5E656A"/>
                <w:sz w:val="18"/>
                <w:szCs w:val="18"/>
                <w:bdr w:val="none" w:sz="0" w:space="0" w:color="auto" w:frame="1"/>
                <w:lang w:eastAsia="ru-RU"/>
              </w:rPr>
              <w:t>Особенности</w:t>
            </w:r>
          </w:p>
        </w:tc>
      </w:tr>
      <w:tr w:rsidR="00574A11" w:rsidRPr="00574A11" w:rsidTr="00574A11"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574A11" w:rsidRPr="00574A11" w:rsidRDefault="00574A11" w:rsidP="00574A11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574A11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Поддерживаемые форматы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574A11" w:rsidRPr="00574A11" w:rsidRDefault="00574A11" w:rsidP="00574A11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574A11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HDCVI, HDTVI, AHD, CVBS</w:t>
            </w:r>
          </w:p>
        </w:tc>
      </w:tr>
      <w:tr w:rsidR="00574A11" w:rsidRPr="00574A11" w:rsidTr="00574A11"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574A11" w:rsidRPr="00574A11" w:rsidRDefault="00574A11" w:rsidP="00574A11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574A11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Дальность ИК подсветки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574A11" w:rsidRPr="00574A11" w:rsidRDefault="00574A11" w:rsidP="00574A11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574A11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30 м</w:t>
            </w:r>
          </w:p>
        </w:tc>
      </w:tr>
      <w:tr w:rsidR="00574A11" w:rsidRPr="00574A11" w:rsidTr="00574A11"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574A11" w:rsidRPr="00574A11" w:rsidRDefault="00574A11" w:rsidP="00574A11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574A11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День-ночь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574A11" w:rsidRPr="00574A11" w:rsidRDefault="00574A11" w:rsidP="00574A11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574A11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Авто (ICR) / Цвет / Ч/Б</w:t>
            </w:r>
          </w:p>
        </w:tc>
      </w:tr>
      <w:tr w:rsidR="00574A11" w:rsidRPr="00574A11" w:rsidTr="00574A11"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574A11" w:rsidRPr="00574A11" w:rsidRDefault="00574A11" w:rsidP="00574A11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574A11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Компенсация фоновой засветки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574A11" w:rsidRPr="00574A11" w:rsidRDefault="00574A11" w:rsidP="00574A11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574A11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BLC/HLC/DWDR</w:t>
            </w:r>
          </w:p>
        </w:tc>
      </w:tr>
      <w:tr w:rsidR="00574A11" w:rsidRPr="00574A11" w:rsidTr="00574A11"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574A11" w:rsidRPr="00574A11" w:rsidRDefault="00574A11" w:rsidP="00574A11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574A11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Шумоподавление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574A11" w:rsidRPr="00574A11" w:rsidRDefault="00574A11" w:rsidP="00574A11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574A11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2D</w:t>
            </w:r>
          </w:p>
        </w:tc>
      </w:tr>
      <w:tr w:rsidR="00574A11" w:rsidRPr="00574A11" w:rsidTr="00574A11"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574A11" w:rsidRPr="00574A11" w:rsidRDefault="00574A11" w:rsidP="00574A11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574A11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OSD меню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574A11" w:rsidRPr="00574A11" w:rsidRDefault="00574A11" w:rsidP="00574A11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proofErr w:type="spellStart"/>
            <w:r w:rsidRPr="00574A11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Мультиязычное</w:t>
            </w:r>
            <w:proofErr w:type="spellEnd"/>
          </w:p>
        </w:tc>
      </w:tr>
      <w:tr w:rsidR="00574A11" w:rsidRPr="00574A11" w:rsidTr="00574A11"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574A11" w:rsidRPr="00574A11" w:rsidRDefault="00574A11" w:rsidP="00574A11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574A11">
              <w:rPr>
                <w:rFonts w:ascii="Arial" w:eastAsia="Times New Roman" w:hAnsi="Arial" w:cs="Arial"/>
                <w:b/>
                <w:bCs/>
                <w:color w:val="5E656A"/>
                <w:sz w:val="18"/>
                <w:szCs w:val="18"/>
                <w:bdr w:val="none" w:sz="0" w:space="0" w:color="auto" w:frame="1"/>
                <w:lang w:eastAsia="ru-RU"/>
              </w:rPr>
              <w:t>Объектив</w:t>
            </w:r>
          </w:p>
        </w:tc>
      </w:tr>
      <w:tr w:rsidR="00574A11" w:rsidRPr="00574A11" w:rsidTr="00574A11"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574A11" w:rsidRPr="00574A11" w:rsidRDefault="00574A11" w:rsidP="00574A11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574A11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Тип объектива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574A11" w:rsidRPr="00574A11" w:rsidRDefault="00574A11" w:rsidP="00574A11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574A11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2,8 мм, фиксированный</w:t>
            </w:r>
          </w:p>
        </w:tc>
      </w:tr>
      <w:tr w:rsidR="00574A11" w:rsidRPr="00574A11" w:rsidTr="00574A11"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574A11" w:rsidRPr="00574A11" w:rsidRDefault="00574A11" w:rsidP="00574A11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574A11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Угол обзора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574A11" w:rsidRPr="00574A11" w:rsidRDefault="00574A11" w:rsidP="00574A11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574A11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Гор</w:t>
            </w:r>
            <w:proofErr w:type="gramStart"/>
            <w:r w:rsidRPr="00574A11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 xml:space="preserve">.: </w:t>
            </w:r>
            <w:proofErr w:type="gramEnd"/>
            <w:r w:rsidRPr="00574A11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106° (HDCVI, HDTVI, AHD)</w:t>
            </w:r>
            <w:r w:rsidRPr="00574A11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br/>
              <w:t>Гор.: 64° (CVBS)</w:t>
            </w:r>
          </w:p>
        </w:tc>
      </w:tr>
      <w:tr w:rsidR="00574A11" w:rsidRPr="00574A11" w:rsidTr="00574A11"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574A11" w:rsidRPr="00574A11" w:rsidRDefault="00574A11" w:rsidP="00574A11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574A11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Эффективные зоны визуального различения объектов (BS EN 62676-4)*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574A11" w:rsidRPr="00574A11" w:rsidRDefault="00574A11" w:rsidP="00574A11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574A11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Обнаружение (25 пикселей/м)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574A11" w:rsidRPr="00574A11" w:rsidRDefault="00574A11" w:rsidP="00574A11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574A11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до 39 м</w:t>
            </w:r>
          </w:p>
        </w:tc>
      </w:tr>
      <w:tr w:rsidR="00574A11" w:rsidRPr="00574A11" w:rsidTr="00574A11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74A11" w:rsidRPr="00574A11" w:rsidRDefault="00574A11" w:rsidP="00574A11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574A11" w:rsidRPr="00574A11" w:rsidRDefault="00574A11" w:rsidP="00574A11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574A11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Наблюдение (63 пикселя/м)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574A11" w:rsidRPr="00574A11" w:rsidRDefault="00574A11" w:rsidP="00574A11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574A11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до 15 м</w:t>
            </w:r>
          </w:p>
        </w:tc>
      </w:tr>
      <w:tr w:rsidR="00574A11" w:rsidRPr="00574A11" w:rsidTr="00574A11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74A11" w:rsidRPr="00574A11" w:rsidRDefault="00574A11" w:rsidP="00574A11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574A11" w:rsidRPr="00574A11" w:rsidRDefault="00574A11" w:rsidP="00574A11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574A11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Распознавание (125 пикселей/м)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574A11" w:rsidRPr="00574A11" w:rsidRDefault="00574A11" w:rsidP="00574A11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574A11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до 8 м</w:t>
            </w:r>
          </w:p>
        </w:tc>
      </w:tr>
      <w:tr w:rsidR="00574A11" w:rsidRPr="00574A11" w:rsidTr="00574A11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574A11" w:rsidRPr="00574A11" w:rsidRDefault="00574A11" w:rsidP="00574A11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574A11" w:rsidRPr="00574A11" w:rsidRDefault="00574A11" w:rsidP="00574A11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574A11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Идентификация (250 пикселей/м)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574A11" w:rsidRPr="00574A11" w:rsidRDefault="00574A11" w:rsidP="00574A11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574A11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до 4 м</w:t>
            </w:r>
          </w:p>
        </w:tc>
      </w:tr>
      <w:tr w:rsidR="00574A11" w:rsidRPr="00574A11" w:rsidTr="00574A11"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574A11" w:rsidRPr="00574A11" w:rsidRDefault="00574A11" w:rsidP="00574A11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574A11">
              <w:rPr>
                <w:rFonts w:ascii="Arial" w:eastAsia="Times New Roman" w:hAnsi="Arial" w:cs="Arial"/>
                <w:b/>
                <w:bCs/>
                <w:color w:val="5E656A"/>
                <w:sz w:val="18"/>
                <w:szCs w:val="18"/>
                <w:bdr w:val="none" w:sz="0" w:space="0" w:color="auto" w:frame="1"/>
                <w:lang w:eastAsia="ru-RU"/>
              </w:rPr>
              <w:t>Звук</w:t>
            </w:r>
          </w:p>
        </w:tc>
      </w:tr>
      <w:tr w:rsidR="00574A11" w:rsidRPr="00574A11" w:rsidTr="00574A11"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574A11" w:rsidRPr="00574A11" w:rsidRDefault="00574A11" w:rsidP="00574A11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574A11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Аудиоканал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574A11" w:rsidRPr="00574A11" w:rsidRDefault="00574A11" w:rsidP="00574A11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574A11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Нет</w:t>
            </w:r>
          </w:p>
        </w:tc>
      </w:tr>
      <w:tr w:rsidR="00574A11" w:rsidRPr="00574A11" w:rsidTr="00574A11"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574A11" w:rsidRPr="00574A11" w:rsidRDefault="00574A11" w:rsidP="00574A11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574A11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Микрофон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574A11" w:rsidRPr="00574A11" w:rsidRDefault="00574A11" w:rsidP="00574A11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574A11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Нет</w:t>
            </w:r>
          </w:p>
        </w:tc>
      </w:tr>
      <w:tr w:rsidR="00574A11" w:rsidRPr="00574A11" w:rsidTr="00574A11"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574A11" w:rsidRPr="00574A11" w:rsidRDefault="00574A11" w:rsidP="00574A11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574A11">
              <w:rPr>
                <w:rFonts w:ascii="Arial" w:eastAsia="Times New Roman" w:hAnsi="Arial" w:cs="Arial"/>
                <w:b/>
                <w:bCs/>
                <w:color w:val="5E656A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Доп. разъемы</w:t>
            </w:r>
          </w:p>
        </w:tc>
      </w:tr>
      <w:tr w:rsidR="00574A11" w:rsidRPr="00574A11" w:rsidTr="00574A11"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574A11" w:rsidRPr="00574A11" w:rsidRDefault="00574A11" w:rsidP="00574A11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574A11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Тревожный вход, выход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574A11" w:rsidRPr="00574A11" w:rsidRDefault="00574A11" w:rsidP="00574A11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574A11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Нет</w:t>
            </w:r>
          </w:p>
        </w:tc>
      </w:tr>
      <w:tr w:rsidR="00574A11" w:rsidRPr="00574A11" w:rsidTr="00574A11"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574A11" w:rsidRPr="00574A11" w:rsidRDefault="00574A11" w:rsidP="00574A11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proofErr w:type="spellStart"/>
            <w:r w:rsidRPr="00574A11">
              <w:rPr>
                <w:rFonts w:ascii="Arial" w:eastAsia="Times New Roman" w:hAnsi="Arial" w:cs="Arial"/>
                <w:b/>
                <w:bCs/>
                <w:color w:val="5E656A"/>
                <w:sz w:val="18"/>
                <w:szCs w:val="18"/>
                <w:bdr w:val="none" w:sz="0" w:space="0" w:color="auto" w:frame="1"/>
                <w:lang w:eastAsia="ru-RU"/>
              </w:rPr>
              <w:t>Грозозащита</w:t>
            </w:r>
            <w:proofErr w:type="spellEnd"/>
          </w:p>
        </w:tc>
      </w:tr>
      <w:tr w:rsidR="00574A11" w:rsidRPr="00574A11" w:rsidTr="00574A11"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574A11" w:rsidRPr="00574A11" w:rsidRDefault="00574A11" w:rsidP="00574A11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574A11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Предельное напряжение импульсных помех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574A11" w:rsidRPr="00574A11" w:rsidRDefault="00574A11" w:rsidP="00574A11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574A11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 xml:space="preserve">4 </w:t>
            </w:r>
            <w:proofErr w:type="spellStart"/>
            <w:r w:rsidRPr="00574A11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кВ</w:t>
            </w:r>
            <w:proofErr w:type="spellEnd"/>
          </w:p>
        </w:tc>
      </w:tr>
      <w:tr w:rsidR="00574A11" w:rsidRPr="00574A11" w:rsidTr="00574A11"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574A11" w:rsidRPr="00574A11" w:rsidRDefault="00574A11" w:rsidP="00574A11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574A11">
              <w:rPr>
                <w:rFonts w:ascii="Arial" w:eastAsia="Times New Roman" w:hAnsi="Arial" w:cs="Arial"/>
                <w:b/>
                <w:bCs/>
                <w:color w:val="5E656A"/>
                <w:sz w:val="18"/>
                <w:szCs w:val="18"/>
                <w:bdr w:val="none" w:sz="0" w:space="0" w:color="auto" w:frame="1"/>
                <w:lang w:eastAsia="ru-RU"/>
              </w:rPr>
              <w:t>Общие сведения</w:t>
            </w:r>
          </w:p>
        </w:tc>
      </w:tr>
      <w:tr w:rsidR="00574A11" w:rsidRPr="00574A11" w:rsidTr="00574A11"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574A11" w:rsidRPr="00574A11" w:rsidRDefault="00574A11" w:rsidP="00574A11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574A11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Напряжение питания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574A11" w:rsidRPr="00574A11" w:rsidRDefault="00574A11" w:rsidP="00574A11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574A11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12</w:t>
            </w:r>
            <w:proofErr w:type="gramStart"/>
            <w:r w:rsidRPr="00574A11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 xml:space="preserve"> В</w:t>
            </w:r>
            <w:proofErr w:type="gramEnd"/>
            <w:r w:rsidRPr="00574A11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 xml:space="preserve"> постоянного тока</w:t>
            </w:r>
          </w:p>
        </w:tc>
      </w:tr>
      <w:tr w:rsidR="00574A11" w:rsidRPr="00574A11" w:rsidTr="00574A11"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574A11" w:rsidRPr="00574A11" w:rsidRDefault="00574A11" w:rsidP="00574A11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574A11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Потребляемая мощность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574A11" w:rsidRPr="00574A11" w:rsidRDefault="00574A11" w:rsidP="00574A11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574A11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Не более 4,5 Вт</w:t>
            </w:r>
          </w:p>
        </w:tc>
      </w:tr>
      <w:tr w:rsidR="00574A11" w:rsidRPr="00574A11" w:rsidTr="00574A11"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574A11" w:rsidRPr="00574A11" w:rsidRDefault="00574A11" w:rsidP="00574A11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574A11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Диапазон рабочих температур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574A11" w:rsidRPr="00574A11" w:rsidRDefault="00574A11" w:rsidP="00574A11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574A11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от -50°C до +60°C</w:t>
            </w:r>
          </w:p>
        </w:tc>
      </w:tr>
      <w:tr w:rsidR="00574A11" w:rsidRPr="00574A11" w:rsidTr="00574A11"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574A11" w:rsidRPr="00574A11" w:rsidRDefault="00574A11" w:rsidP="00574A11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574A11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Относительная влажность воздуха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574A11" w:rsidRPr="00574A11" w:rsidRDefault="00574A11" w:rsidP="00574A11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574A11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от 10% до 90%</w:t>
            </w:r>
          </w:p>
        </w:tc>
      </w:tr>
      <w:tr w:rsidR="00574A11" w:rsidRPr="00574A11" w:rsidTr="00574A11"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574A11" w:rsidRPr="00574A11" w:rsidRDefault="00574A11" w:rsidP="00574A11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574A11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Степень защиты оболочки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574A11" w:rsidRPr="00574A11" w:rsidRDefault="00574A11" w:rsidP="00574A11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574A11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IP67</w:t>
            </w:r>
          </w:p>
        </w:tc>
      </w:tr>
      <w:tr w:rsidR="00574A11" w:rsidRPr="00574A11" w:rsidTr="00574A11"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574A11" w:rsidRPr="00574A11" w:rsidRDefault="00574A11" w:rsidP="00574A11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574A11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Антивандальная защита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574A11" w:rsidRPr="00574A11" w:rsidRDefault="00574A11" w:rsidP="00574A11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574A11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Нет</w:t>
            </w:r>
          </w:p>
        </w:tc>
      </w:tr>
      <w:tr w:rsidR="00574A11" w:rsidRPr="00574A11" w:rsidTr="00574A11"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574A11" w:rsidRPr="00574A11" w:rsidRDefault="00574A11" w:rsidP="00574A11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574A11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Дальность передачи сигнала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574A11" w:rsidRPr="00574A11" w:rsidRDefault="00574A11" w:rsidP="00574A11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574A11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Более 500 м через 75-омный коаксиальный кабель</w:t>
            </w:r>
          </w:p>
        </w:tc>
      </w:tr>
      <w:tr w:rsidR="00574A11" w:rsidRPr="00574A11" w:rsidTr="00574A11"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574A11" w:rsidRPr="00574A11" w:rsidRDefault="00574A11" w:rsidP="00574A11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574A11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Габаритные размеры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574A11" w:rsidRPr="00574A11" w:rsidRDefault="00574A11" w:rsidP="00574A11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574A11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164,7×70×71,6 мм</w:t>
            </w:r>
          </w:p>
        </w:tc>
      </w:tr>
      <w:tr w:rsidR="00574A11" w:rsidRPr="00574A11" w:rsidTr="00574A11"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574A11" w:rsidRPr="00574A11" w:rsidRDefault="00574A11" w:rsidP="00574A11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574A11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Масса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574A11" w:rsidRPr="00574A11" w:rsidRDefault="00574A11" w:rsidP="00574A11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574A11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0,36 кг</w:t>
            </w:r>
          </w:p>
        </w:tc>
      </w:tr>
      <w:tr w:rsidR="00574A11" w:rsidRPr="00574A11" w:rsidTr="00574A11"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574A11" w:rsidRPr="00574A11" w:rsidRDefault="00574A11" w:rsidP="00574A11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574A11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Совместимость с аксессуарами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35" w:type="dxa"/>
              <w:left w:w="75" w:type="dxa"/>
              <w:bottom w:w="135" w:type="dxa"/>
              <w:right w:w="60" w:type="dxa"/>
            </w:tcMar>
            <w:vAlign w:val="center"/>
            <w:hideMark/>
          </w:tcPr>
          <w:p w:rsidR="00574A11" w:rsidRPr="00574A11" w:rsidRDefault="00574A11" w:rsidP="00574A11">
            <w:pPr>
              <w:spacing w:after="0" w:line="240" w:lineRule="auto"/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</w:pPr>
            <w:r w:rsidRPr="00574A11">
              <w:rPr>
                <w:rFonts w:ascii="Arial" w:eastAsia="Times New Roman" w:hAnsi="Arial" w:cs="Arial"/>
                <w:color w:val="5E656A"/>
                <w:sz w:val="18"/>
                <w:szCs w:val="18"/>
                <w:lang w:eastAsia="ru-RU"/>
              </w:rPr>
              <w:t>BR-102, BR-103, BR-204</w:t>
            </w:r>
          </w:p>
        </w:tc>
      </w:tr>
    </w:tbl>
    <w:p w:rsidR="00BA2C6E" w:rsidRDefault="00574A11">
      <w:r w:rsidRPr="00574A11">
        <w:rPr>
          <w:rFonts w:ascii="Arial" w:eastAsia="Times New Roman" w:hAnsi="Arial" w:cs="Arial"/>
          <w:color w:val="5E656A"/>
          <w:sz w:val="18"/>
          <w:szCs w:val="18"/>
          <w:lang w:eastAsia="ru-RU"/>
        </w:rPr>
        <w:br/>
      </w:r>
      <w:r w:rsidRPr="00574A11">
        <w:rPr>
          <w:rFonts w:ascii="Arial" w:eastAsia="Times New Roman" w:hAnsi="Arial" w:cs="Arial"/>
          <w:i/>
          <w:iCs/>
          <w:color w:val="5E656A"/>
          <w:sz w:val="18"/>
          <w:szCs w:val="18"/>
          <w:bdr w:val="none" w:sz="0" w:space="0" w:color="auto" w:frame="1"/>
          <w:shd w:val="clear" w:color="auto" w:fill="FFFFFF"/>
          <w:lang w:eastAsia="ru-RU"/>
        </w:rPr>
        <w:t>* - В условиях достаточной освещенности и при отсутствии неблагоприятных погодных условий. Обнаружение – обнаружение движения или наличия объекта в кадре. Наблюдение – определение основных характеристик объекта. Распознавание – распознавание характеристик и узнавание объекта по визуальным признакам. Идентификация – установление личности/номерных знаков автомобиля.</w:t>
      </w:r>
      <w:bookmarkStart w:id="0" w:name="_GoBack"/>
      <w:bookmarkEnd w:id="0"/>
    </w:p>
    <w:sectPr w:rsidR="00BA2C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740"/>
    <w:rsid w:val="00574A11"/>
    <w:rsid w:val="00BA2C6E"/>
    <w:rsid w:val="00BB6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3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Бычкова Гульшат Ришатовна</dc:creator>
  <cp:keywords/>
  <dc:description/>
  <cp:lastModifiedBy>Бычкова Гульшат Ришатовна</cp:lastModifiedBy>
  <cp:revision>2</cp:revision>
  <dcterms:created xsi:type="dcterms:W3CDTF">2023-11-03T06:38:00Z</dcterms:created>
  <dcterms:modified xsi:type="dcterms:W3CDTF">2023-11-03T06:38:00Z</dcterms:modified>
</cp:coreProperties>
</file>