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5"/>
        <w:gridCol w:w="3072"/>
      </w:tblGrid>
      <w:tr w:rsidR="00EE6820" w:rsidRPr="00EE6820" w:rsidTr="00EE682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EE6820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НАИМЕНОВАНИЕ ПАРАМЕТРА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EE6820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ЗНАЧЕНИЕ ПАРАМЕТРА</w:t>
            </w:r>
          </w:p>
        </w:tc>
      </w:tr>
      <w:tr w:rsidR="00EE6820" w:rsidRPr="00EE6820" w:rsidTr="00EE682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Дальность действия (высота установки)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до 5 м</w:t>
            </w:r>
          </w:p>
        </w:tc>
      </w:tr>
      <w:tr w:rsidR="00EE6820" w:rsidRPr="00EE6820" w:rsidTr="00EE682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Угол отклонения от плоскости установки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7°</w:t>
            </w:r>
          </w:p>
        </w:tc>
      </w:tr>
      <w:tr w:rsidR="00EE6820" w:rsidRPr="00EE6820" w:rsidTr="00EE682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Угол расхождения зон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70°</w:t>
            </w:r>
          </w:p>
        </w:tc>
      </w:tr>
      <w:tr w:rsidR="00EE6820" w:rsidRPr="00EE6820" w:rsidTr="00EE682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Дальность действия при горизонтальной установке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8 м</w:t>
            </w:r>
          </w:p>
        </w:tc>
      </w:tr>
      <w:tr w:rsidR="00EE6820" w:rsidRPr="00EE6820" w:rsidTr="00EE682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Время фиксации нарушения зоны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не более 300 </w:t>
            </w:r>
            <w:proofErr w:type="spellStart"/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мс</w:t>
            </w:r>
            <w:proofErr w:type="spellEnd"/>
          </w:p>
        </w:tc>
      </w:tr>
      <w:tr w:rsidR="00EE6820" w:rsidRPr="00EE6820" w:rsidTr="00EE682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Потребляемый ток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0,5 мА</w:t>
            </w:r>
          </w:p>
        </w:tc>
      </w:tr>
      <w:tr w:rsidR="00EE6820" w:rsidRPr="00EE6820" w:rsidTr="00EE682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Время технической готовности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60 с</w:t>
            </w:r>
          </w:p>
        </w:tc>
      </w:tr>
      <w:tr w:rsidR="00EE6820" w:rsidRPr="00EE6820" w:rsidTr="00EE682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Степень защиты оболочки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IP41</w:t>
            </w:r>
          </w:p>
        </w:tc>
      </w:tr>
      <w:tr w:rsidR="00EE6820" w:rsidRPr="00EE6820" w:rsidTr="00EE682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Рабочий диапазон температур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gramStart"/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</w:t>
            </w:r>
            <w:proofErr w:type="gramEnd"/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минус 30 до +50°C</w:t>
            </w:r>
          </w:p>
        </w:tc>
      </w:tr>
      <w:tr w:rsidR="00EE6820" w:rsidRPr="00EE6820" w:rsidTr="00EE682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Относительная влажность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до 95% при +25°C</w:t>
            </w:r>
          </w:p>
        </w:tc>
      </w:tr>
      <w:tr w:rsidR="00EE6820" w:rsidRPr="00EE6820" w:rsidTr="00EE682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Габаритные размеры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80х47х40 мм</w:t>
            </w:r>
          </w:p>
        </w:tc>
      </w:tr>
      <w:tr w:rsidR="00EE6820" w:rsidRPr="00EE6820" w:rsidTr="00EE682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Масса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0,12 кг</w:t>
            </w:r>
          </w:p>
        </w:tc>
      </w:tr>
      <w:tr w:rsidR="00EE6820" w:rsidRPr="00EE6820" w:rsidTr="00EE682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Средний срок службы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10 лет</w:t>
            </w:r>
          </w:p>
        </w:tc>
      </w:tr>
      <w:tr w:rsidR="00EE6820" w:rsidRPr="00EE6820" w:rsidTr="00EE682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Программирование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программа UProg.exe</w:t>
            </w:r>
          </w:p>
        </w:tc>
      </w:tr>
      <w:tr w:rsidR="00EE6820" w:rsidRPr="00EE6820" w:rsidTr="00EE6820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Тип монтажа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EE6820" w:rsidRPr="00EE6820" w:rsidRDefault="00EE6820" w:rsidP="00EE6820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EE6820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настенный</w:t>
            </w:r>
          </w:p>
        </w:tc>
      </w:tr>
    </w:tbl>
    <w:p w:rsidR="00EC438D" w:rsidRDefault="00EC438D">
      <w:bookmarkStart w:id="0" w:name="_GoBack"/>
      <w:bookmarkEnd w:id="0"/>
    </w:p>
    <w:sectPr w:rsidR="00EC4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5BE"/>
    <w:rsid w:val="006915BE"/>
    <w:rsid w:val="00EC438D"/>
    <w:rsid w:val="00EE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 Гульшат Ришатовна</dc:creator>
  <cp:keywords/>
  <dc:description/>
  <cp:lastModifiedBy>Бычкова Гульшат Ришатовна</cp:lastModifiedBy>
  <cp:revision>2</cp:revision>
  <dcterms:created xsi:type="dcterms:W3CDTF">2024-02-07T10:58:00Z</dcterms:created>
  <dcterms:modified xsi:type="dcterms:W3CDTF">2024-02-07T10:58:00Z</dcterms:modified>
</cp:coreProperties>
</file>